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элиты</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элиты»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«Политические элиты».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элиты»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«Политические элиты»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Политический менеджмент</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9.807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элитологии, понятие «элита» в истории политико- социологической мысли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элитологии. Структура предмета, место элитологии в системе общественных наук. Элитологический тезаурус, определение понятий элитолог, элитарист, элитизм, эгалитаризм. Истоки деления общества на управляющих и управляемых. Роль биологических, психологических и иных различий между людьми в выделении привилегированного слоя общества. Роль разделения труда на физический и умственный в исследовании элит. Освещение вопросов деления общества на элиту и массу в российской науке. Причины интереса к элите. Трудности изучения элиты. Рождение понятия элита. Противники термина, этимологическое и научное толкование термина элита. Ограниченность этимологического подхода. Критерии для выделения элиты и рождение подходов и концепций. Элита и правящий класс. Политический класс и политическая элита. Структура политической класса. Функции политической элиты. Ресурсы, используемые политической элитой.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Эволюция элитологии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Ненаучные выводы об элитах.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 Идеалы элитаризма в концепциях Платона и Аристотеля.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 Элитаризм Ницше. Циклы смены элит. Критерии выделения элиты в зависимости от типа стратификационной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Методологические принципы элитологии. Методы исследования политических элит</w:t>
            </w:r>
          </w:p>
        </w:tc>
      </w:tr>
      <w:tr>
        <w:trPr>
          <w:trHeight w:hRule="exact" w:val="794.3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методологии исследований элит. Принцип социальной детерминированности элит. Значимость принципа цивилизационного своеобразия элит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исследовании элит. Принцип идеалов и норм научной рациональности. Междисциплинарность элитологии и влияние методологии других научных направлений. Основания для классификации элиты. Классификация элитологических концепций: базовые модели.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 Привлечение методов из социологии и др. смежных дисциплин: анкетирование, интервьюирование, наблюдение, биографический метод и т. д. Плюсы контент-анализа. Проблемы при выборе тактики исследований. Особенности методов исследования элит: позиционный анализ, репутационный анализ, статусный метод. Анализ принятия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Классификация теорий элит. Основоположники и классики элитологии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рождения теорий элит. Открытия Гаэтано Моска. Исходные моменты концепции Моски, закон социально-политической дихотомии общества, «классическая» формулировка основ теории политической элиты Моски, доминирующие черты правящих классов, тенденции формирования правящего класса, термин «политический класс». Видение социальной системы Вильфредо Парето (). Понятия элиты и контрэлиты, закон «циркуляция элит». Сходства и различия теорий Моски и Парето, их отношение к демократии и фашизму. Главные труды Моисея Острогорского () и Роберта Михельса (). «Железный закон олигархических тенденций», отношение к массе, причины и возможности удержания власти действующей элитой. Элитаристская «теория консенсуса» Михельса. Недостатки теорий элит. Заслуги основоположников теорий элит.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Теории элит по построению концепции и субъекту управления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идеи и сторонники ценностных концепций. Меритократический, аксиологический, морализаторский подходы: представители, школы. Либерально- консервативный взгляд на элиты и массы Хосе Ортега - и - Гассета в работе «Восстание масс». Обоснование структурно-функциональных теорий. Институциональный поход Миллса. Альтиметрический подход: критерий для выделения правящей элиты, термины «стратархия», «селективная полиархия». Соотношение альтиметрического и ценностного подходов. Рисмена и «Властвующая элита» Р. Миллса, столкновение позиций.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 Роль элит и масс с точки зрения элитизма и демократии в принятии решений, соотношение компетентности, способностей и т. 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Типология теорий элит по хронологическому принципу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элитистских концепций в истории политической мысли. Характеристика концепций гг.: консервативно-аристократический, расово-антропологический, фашистский варианты теорий элит. Основания для соединения основ элитарных теорий и фашистской идеологии. Внешнеполитический и внутриполитический аспекты расизма. Примеры расистской пропаганды в настоящее время. Либерально - демократическая трактовка элитаризма и ее инициаторы К. Мангейм и Дж. Шумпетер. Праворадикальный консерватизм А. Эрхарда. Концептуальные особенности теорий П. Вирека, Л. Повеля, Ф. Уилсона, Г. Шельского, М. Алле. : влияние пространства на демократию, интерпретация понятия полиархии. Г. Лассуэл и отождествление современной элиты с наиболее компетентным организмом общества. Радикальный антиэлитизм. Коммунистический (скрытый) элитаризм.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Типология теорий элит по способам обоснования элитаризма</w:t>
            </w:r>
          </w:p>
        </w:tc>
      </w:tr>
      <w:tr>
        <w:trPr>
          <w:trHeight w:hRule="exact" w:val="2485.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обоснование элитаризма. Общие принципы превосходства элиты в научной и научно-фантастической литературе. Абсолютизация биологических законов в делении общества на высшие и низшие классы. Естественный отбор в социуме на примере книги «Эволюция диктата», автор . Ефимова с интерпретацией биологического «закона элитного ряда». Психологическое обоснование. Психологические теории Г. Джильберта и Б. Скиннера, психоаналитическая теория, основанная на идеях З. Фрейда и Э. Эриксона, социально-психологическая теория, сформированная на идеях Э. Фромма и Г. Лассуэлла. Бихевиористский подход. Технологическое обоснование элитаризма в анализе Т. Веблена. Технократический элитаризм Дж. Бэрнхэма, Дж. Гэлбрейта, Д. Белла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др. Цивилизационный подход на основании трудов А. Тойнби, О. Шпенглера, Н. Данилевского.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Типология теорий элит по географическому принципу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Русская элитология. Зарождение российской протоэлитологии. Ярослав Мудрый (978– 1057) и Илларион. Летописец и агиограф Нестор (Х1–нач. Х11в.), Владимир Мономах (1053–1125). «Слово Даниила Заточника» (Х11 в.). Филофей (1465–1542) Курбский (1528– 1583). Иван IV Грозный. Юрий Крижанич (1617–1683) , Феофан Прокопович. Классики российской элитологии. Термин «правящий класс» у . Современная отечественная элитология: концептуальные труды и т. 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Правящие элиты в современном контексте. Бюрократия как элита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элиты и слоя людей, профессионально занимающихся управленческой деятельностью. Концепция бюрократии Макса Вебера. Черты бюрократии по Веберу. Связь бюрократизации и сакрализации по . Позитивные стороны программы . Последствия концентрации власти в советской России. Разделение взглядов на бюрократию. Современное определение бюрократии. Функции бюрократии, её положительные и негативные стороны. Органы контроля над бюрократией. Меры воздействия на бюрократию. Ученые, занимающиеся вопросами бюрократии. Франция – «Республика функционеров», причины и следствия функционеризации политики.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Типология теорий элит по хронологическому принципу</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хронологическому принципу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1.Этапы развития элитистских концепций в истории политической мысли.</w:t>
            </w:r>
          </w:p>
          <w:p>
            <w:pPr>
              <w:jc w:val="both"/>
              <w:spacing w:after="0" w:line="240" w:lineRule="auto"/>
              <w:rPr>
                <w:sz w:val="24"/>
                <w:szCs w:val="24"/>
              </w:rPr>
            </w:pPr>
            <w:r>
              <w:rPr>
                <w:rFonts w:ascii="Times New Roman" w:hAnsi="Times New Roman" w:cs="Times New Roman"/>
                <w:color w:val="#000000"/>
                <w:sz w:val="24"/>
                <w:szCs w:val="24"/>
              </w:rPr>
              <w:t> 2.Характеристика концепций гг.: консервативно-аристократический, расово- антропологический, фашистский варианты теорий элит.</w:t>
            </w:r>
          </w:p>
          <w:p>
            <w:pPr>
              <w:jc w:val="both"/>
              <w:spacing w:after="0" w:line="240" w:lineRule="auto"/>
              <w:rPr>
                <w:sz w:val="24"/>
                <w:szCs w:val="24"/>
              </w:rPr>
            </w:pPr>
            <w:r>
              <w:rPr>
                <w:rFonts w:ascii="Times New Roman" w:hAnsi="Times New Roman" w:cs="Times New Roman"/>
                <w:color w:val="#000000"/>
                <w:sz w:val="24"/>
                <w:szCs w:val="24"/>
              </w:rPr>
              <w:t> 3.Основания для соединения основ элитарных теорий и фашистской идеологии.</w:t>
            </w:r>
          </w:p>
          <w:p>
            <w:pPr>
              <w:jc w:val="both"/>
              <w:spacing w:after="0" w:line="240" w:lineRule="auto"/>
              <w:rPr>
                <w:sz w:val="24"/>
                <w:szCs w:val="24"/>
              </w:rPr>
            </w:pPr>
            <w:r>
              <w:rPr>
                <w:rFonts w:ascii="Times New Roman" w:hAnsi="Times New Roman" w:cs="Times New Roman"/>
                <w:color w:val="#000000"/>
                <w:sz w:val="24"/>
                <w:szCs w:val="24"/>
              </w:rPr>
              <w:t> 4.Внешнеполитический и внутриполитический аспекты расизма.</w:t>
            </w:r>
          </w:p>
          <w:p>
            <w:pPr>
              <w:jc w:val="both"/>
              <w:spacing w:after="0" w:line="240" w:lineRule="auto"/>
              <w:rPr>
                <w:sz w:val="24"/>
                <w:szCs w:val="24"/>
              </w:rPr>
            </w:pPr>
            <w:r>
              <w:rPr>
                <w:rFonts w:ascii="Times New Roman" w:hAnsi="Times New Roman" w:cs="Times New Roman"/>
                <w:color w:val="#000000"/>
                <w:sz w:val="24"/>
                <w:szCs w:val="24"/>
              </w:rPr>
              <w:t> 5.Примеры расистской пропаганды в настоящее время.</w:t>
            </w:r>
          </w:p>
          <w:p>
            <w:pPr>
              <w:jc w:val="both"/>
              <w:spacing w:after="0" w:line="240" w:lineRule="auto"/>
              <w:rPr>
                <w:sz w:val="24"/>
                <w:szCs w:val="24"/>
              </w:rPr>
            </w:pPr>
            <w:r>
              <w:rPr>
                <w:rFonts w:ascii="Times New Roman" w:hAnsi="Times New Roman" w:cs="Times New Roman"/>
                <w:color w:val="#000000"/>
                <w:sz w:val="24"/>
                <w:szCs w:val="24"/>
              </w:rPr>
              <w:t> 6.Либерально - демократическая трактовка элитаризма и ее инициаторы К. Мангейм и Дж. Шумпетер. Праворадикальный консерватизм А. Эрхарда.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Опишите внешнеполитический и внутриполитический аспекты расизма.</w:t>
            </w:r>
          </w:p>
          <w:p>
            <w:pPr>
              <w:jc w:val="both"/>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расистской пропаганды в настоящее время.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Концептуальные особенности теорий П. Вирека, Л. Повеля, Ф. Уилсона, Г. Шельского, М. Алле: влияние пространства на демократию, интерпретация понятия полиархии.</w:t>
            </w:r>
          </w:p>
          <w:p>
            <w:pPr>
              <w:jc w:val="both"/>
              <w:spacing w:after="0" w:line="240" w:lineRule="auto"/>
              <w:rPr>
                <w:sz w:val="24"/>
                <w:szCs w:val="24"/>
              </w:rPr>
            </w:pPr>
            <w:r>
              <w:rPr>
                <w:rFonts w:ascii="Times New Roman" w:hAnsi="Times New Roman" w:cs="Times New Roman"/>
                <w:color w:val="#000000"/>
                <w:sz w:val="24"/>
                <w:szCs w:val="24"/>
              </w:rPr>
              <w:t> 2.	Г. Лассуэл и отождествление современной элиты с наиболее компетентным организмом общества. Радикальный антиэлитизм.</w:t>
            </w:r>
          </w:p>
          <w:p>
            <w:pPr>
              <w:jc w:val="both"/>
              <w:spacing w:after="0" w:line="240" w:lineRule="auto"/>
              <w:rPr>
                <w:sz w:val="24"/>
                <w:szCs w:val="24"/>
              </w:rPr>
            </w:pPr>
            <w:r>
              <w:rPr>
                <w:rFonts w:ascii="Times New Roman" w:hAnsi="Times New Roman" w:cs="Times New Roman"/>
                <w:color w:val="#000000"/>
                <w:sz w:val="24"/>
                <w:szCs w:val="24"/>
              </w:rPr>
              <w:t> 3.Коммунистический (скрытый) элитаризм.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Типология теорий элит по способам обоснования элитаризма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способам обоснования элитаризма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1.Биологическое обоснование элитаризма.</w:t>
            </w:r>
          </w:p>
          <w:p>
            <w:pPr>
              <w:jc w:val="both"/>
              <w:spacing w:after="0" w:line="240" w:lineRule="auto"/>
              <w:rPr>
                <w:sz w:val="24"/>
                <w:szCs w:val="24"/>
              </w:rPr>
            </w:pPr>
            <w:r>
              <w:rPr>
                <w:rFonts w:ascii="Times New Roman" w:hAnsi="Times New Roman" w:cs="Times New Roman"/>
                <w:color w:val="#000000"/>
                <w:sz w:val="24"/>
                <w:szCs w:val="24"/>
              </w:rPr>
              <w:t> 2.Абсолютизация биологических законов в делении общества на высшие и низшие классы.</w:t>
            </w:r>
          </w:p>
          <w:p>
            <w:pPr>
              <w:jc w:val="both"/>
              <w:spacing w:after="0" w:line="240" w:lineRule="auto"/>
              <w:rPr>
                <w:sz w:val="24"/>
                <w:szCs w:val="24"/>
              </w:rPr>
            </w:pPr>
            <w:r>
              <w:rPr>
                <w:rFonts w:ascii="Times New Roman" w:hAnsi="Times New Roman" w:cs="Times New Roman"/>
                <w:color w:val="#000000"/>
                <w:sz w:val="24"/>
                <w:szCs w:val="24"/>
              </w:rPr>
              <w:t> 3.Естественный отбор в социуме на примере книги «Эволюция диктата», автор Ефимова с интерпретацией биологического «закона элитного ряда». Психологическое обоснование.</w:t>
            </w:r>
          </w:p>
          <w:p>
            <w:pPr>
              <w:jc w:val="both"/>
              <w:spacing w:after="0" w:line="240" w:lineRule="auto"/>
              <w:rPr>
                <w:sz w:val="24"/>
                <w:szCs w:val="24"/>
              </w:rPr>
            </w:pPr>
            <w:r>
              <w:rPr>
                <w:rFonts w:ascii="Times New Roman" w:hAnsi="Times New Roman" w:cs="Times New Roman"/>
                <w:color w:val="#000000"/>
                <w:sz w:val="24"/>
                <w:szCs w:val="24"/>
              </w:rPr>
              <w:t> 4.Психологические теории Г. Джильберта и Б. Скиннера, психоаналитическая теория, основанная на идеях З. Фрейда и Э. Эриксона,</w:t>
            </w:r>
          </w:p>
          <w:p>
            <w:pPr>
              <w:jc w:val="both"/>
              <w:spacing w:after="0" w:line="240" w:lineRule="auto"/>
              <w:rPr>
                <w:sz w:val="24"/>
                <w:szCs w:val="24"/>
              </w:rPr>
            </w:pPr>
            <w:r>
              <w:rPr>
                <w:rFonts w:ascii="Times New Roman" w:hAnsi="Times New Roman" w:cs="Times New Roman"/>
                <w:color w:val="#000000"/>
                <w:sz w:val="24"/>
                <w:szCs w:val="24"/>
              </w:rPr>
              <w:t> 5.Социально-психологическая теория, сформированная на идеях Э. Фромма и Г. Лассуэлла.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Опишите общие принципы превосходства элиты в научной и научно-фантастической литературе.</w:t>
            </w:r>
          </w:p>
          <w:p>
            <w:pPr>
              <w:jc w:val="both"/>
              <w:spacing w:after="0" w:line="240" w:lineRule="auto"/>
              <w:rPr>
                <w:sz w:val="24"/>
                <w:szCs w:val="24"/>
              </w:rPr>
            </w:pPr>
            <w:r>
              <w:rPr>
                <w:rFonts w:ascii="Times New Roman" w:hAnsi="Times New Roman" w:cs="Times New Roman"/>
                <w:color w:val="#000000"/>
                <w:sz w:val="24"/>
                <w:szCs w:val="24"/>
              </w:rPr>
              <w:t> Ситуационная задача 2. Раскройте бихевиористский подход к теории элит.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Технологическое обоснование элитаризма в анализе Т. Веблена.</w:t>
            </w:r>
          </w:p>
          <w:p>
            <w:pPr>
              <w:jc w:val="both"/>
              <w:spacing w:after="0" w:line="240" w:lineRule="auto"/>
              <w:rPr>
                <w:sz w:val="24"/>
                <w:szCs w:val="24"/>
              </w:rPr>
            </w:pPr>
            <w:r>
              <w:rPr>
                <w:rFonts w:ascii="Times New Roman" w:hAnsi="Times New Roman" w:cs="Times New Roman"/>
                <w:color w:val="#000000"/>
                <w:sz w:val="24"/>
                <w:szCs w:val="24"/>
              </w:rPr>
              <w:t> 2.	Технократический элитаризм Дж. Бэрнхэма, Дж. Гэлбрейта, Д. Белла и др.</w:t>
            </w:r>
          </w:p>
          <w:p>
            <w:pPr>
              <w:jc w:val="both"/>
              <w:spacing w:after="0" w:line="240" w:lineRule="auto"/>
              <w:rPr>
                <w:sz w:val="24"/>
                <w:szCs w:val="24"/>
              </w:rPr>
            </w:pPr>
            <w:r>
              <w:rPr>
                <w:rFonts w:ascii="Times New Roman" w:hAnsi="Times New Roman" w:cs="Times New Roman"/>
                <w:color w:val="#000000"/>
                <w:sz w:val="24"/>
                <w:szCs w:val="24"/>
              </w:rPr>
              <w:t> 3.	Цивилизационный подход на основании трудов А. Тойнби, О. Шпенглера, Н. Данилевского.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Типология теорий элит по географическому принципу</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типологии теорий элит по географическому принципу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1.Русская элитология.</w:t>
            </w:r>
          </w:p>
          <w:p>
            <w:pPr>
              <w:jc w:val="both"/>
              <w:spacing w:after="0" w:line="240" w:lineRule="auto"/>
              <w:rPr>
                <w:sz w:val="24"/>
                <w:szCs w:val="24"/>
              </w:rPr>
            </w:pPr>
            <w:r>
              <w:rPr>
                <w:rFonts w:ascii="Times New Roman" w:hAnsi="Times New Roman" w:cs="Times New Roman"/>
                <w:color w:val="#000000"/>
                <w:sz w:val="24"/>
                <w:szCs w:val="24"/>
              </w:rPr>
              <w:t> 2.Классики российской элитологии.</w:t>
            </w:r>
          </w:p>
          <w:p>
            <w:pPr>
              <w:jc w:val="both"/>
              <w:spacing w:after="0" w:line="240" w:lineRule="auto"/>
              <w:rPr>
                <w:sz w:val="24"/>
                <w:szCs w:val="24"/>
              </w:rPr>
            </w:pPr>
            <w:r>
              <w:rPr>
                <w:rFonts w:ascii="Times New Roman" w:hAnsi="Times New Roman" w:cs="Times New Roman"/>
                <w:color w:val="#000000"/>
                <w:sz w:val="24"/>
                <w:szCs w:val="24"/>
              </w:rPr>
              <w:t> 3.Термин «правящий класс».</w:t>
            </w:r>
          </w:p>
          <w:p>
            <w:pPr>
              <w:jc w:val="both"/>
              <w:spacing w:after="0" w:line="240" w:lineRule="auto"/>
              <w:rPr>
                <w:sz w:val="24"/>
                <w:szCs w:val="24"/>
              </w:rPr>
            </w:pPr>
            <w:r>
              <w:rPr>
                <w:rFonts w:ascii="Times New Roman" w:hAnsi="Times New Roman" w:cs="Times New Roman"/>
                <w:color w:val="#000000"/>
                <w:sz w:val="24"/>
                <w:szCs w:val="24"/>
              </w:rPr>
              <w:t> 4.Современная отечественная элитология: концептуальные труды и т. 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Раскрыть концепции элит в трудах древнегреческих философов (Сократ, Платон, Аристотель).</w:t>
            </w:r>
          </w:p>
          <w:p>
            <w:pPr>
              <w:jc w:val="both"/>
              <w:spacing w:after="0" w:line="240" w:lineRule="auto"/>
              <w:rPr>
                <w:sz w:val="24"/>
                <w:szCs w:val="24"/>
              </w:rPr>
            </w:pPr>
            <w:r>
              <w:rPr>
                <w:rFonts w:ascii="Times New Roman" w:hAnsi="Times New Roman" w:cs="Times New Roman"/>
                <w:color w:val="#000000"/>
                <w:sz w:val="24"/>
                <w:szCs w:val="24"/>
              </w:rPr>
              <w:t> Ситуационная задача 2. Раскрыть взгляды Н.Макиавелли на проблему отношений правителей и подданных. Работа Макиавелли «Государь».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1.Зарождение российской протоэлитологии:  Ярослав Мудрый (978–1057) и Илларион; Летописец и агиограф Нестор (Х1–нач. Х11в.), Владимир Мономах (1053–1125). «Слово Даниила Заточника» (Х11 в.). Филофей (1465–1542) Курбский (1528–1583). Иван IV Грозный. Юрий Крижанич (1617–1683) , Феофан Прокопович.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Правящие элиты в современном контексте. Бюрократия как элита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правящие элиты в современном контексте. Бюрократия как элита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1.Соотношение элиты и слоя людей, профессионально занимающихся управленческой деятельностью. Концепция бюрократии Макса Вебера.</w:t>
            </w:r>
          </w:p>
          <w:p>
            <w:pPr>
              <w:jc w:val="both"/>
              <w:spacing w:after="0" w:line="240" w:lineRule="auto"/>
              <w:rPr>
                <w:sz w:val="24"/>
                <w:szCs w:val="24"/>
              </w:rPr>
            </w:pPr>
            <w:r>
              <w:rPr>
                <w:rFonts w:ascii="Times New Roman" w:hAnsi="Times New Roman" w:cs="Times New Roman"/>
                <w:color w:val="#000000"/>
                <w:sz w:val="24"/>
                <w:szCs w:val="24"/>
              </w:rPr>
              <w:t> 2.Черты бюрократии по Веберу.</w:t>
            </w:r>
          </w:p>
          <w:p>
            <w:pPr>
              <w:jc w:val="both"/>
              <w:spacing w:after="0" w:line="240" w:lineRule="auto"/>
              <w:rPr>
                <w:sz w:val="24"/>
                <w:szCs w:val="24"/>
              </w:rPr>
            </w:pPr>
            <w:r>
              <w:rPr>
                <w:rFonts w:ascii="Times New Roman" w:hAnsi="Times New Roman" w:cs="Times New Roman"/>
                <w:color w:val="#000000"/>
                <w:sz w:val="24"/>
                <w:szCs w:val="24"/>
              </w:rPr>
              <w:t> 3.Связь бюрократизации и сакрализации.</w:t>
            </w:r>
          </w:p>
          <w:p>
            <w:pPr>
              <w:jc w:val="both"/>
              <w:spacing w:after="0" w:line="240" w:lineRule="auto"/>
              <w:rPr>
                <w:sz w:val="24"/>
                <w:szCs w:val="24"/>
              </w:rPr>
            </w:pPr>
            <w:r>
              <w:rPr>
                <w:rFonts w:ascii="Times New Roman" w:hAnsi="Times New Roman" w:cs="Times New Roman"/>
                <w:color w:val="#000000"/>
                <w:sz w:val="24"/>
                <w:szCs w:val="24"/>
              </w:rPr>
              <w:t> 4.Позитивные стороны программы.</w:t>
            </w:r>
          </w:p>
          <w:p>
            <w:pPr>
              <w:jc w:val="both"/>
              <w:spacing w:after="0" w:line="240" w:lineRule="auto"/>
              <w:rPr>
                <w:sz w:val="24"/>
                <w:szCs w:val="24"/>
              </w:rPr>
            </w:pPr>
            <w:r>
              <w:rPr>
                <w:rFonts w:ascii="Times New Roman" w:hAnsi="Times New Roman" w:cs="Times New Roman"/>
                <w:color w:val="#000000"/>
                <w:sz w:val="24"/>
                <w:szCs w:val="24"/>
              </w:rPr>
              <w:t> 5.Последствия концентрации власти в советской России.</w:t>
            </w:r>
          </w:p>
          <w:p>
            <w:pPr>
              <w:jc w:val="both"/>
              <w:spacing w:after="0" w:line="240" w:lineRule="auto"/>
              <w:rPr>
                <w:sz w:val="24"/>
                <w:szCs w:val="24"/>
              </w:rPr>
            </w:pPr>
            <w:r>
              <w:rPr>
                <w:rFonts w:ascii="Times New Roman" w:hAnsi="Times New Roman" w:cs="Times New Roman"/>
                <w:color w:val="#000000"/>
                <w:sz w:val="24"/>
                <w:szCs w:val="24"/>
              </w:rPr>
              <w:t> 6.Разделение взглядов на бюрократию.</w:t>
            </w:r>
          </w:p>
          <w:p>
            <w:pPr>
              <w:jc w:val="both"/>
              <w:spacing w:after="0" w:line="240" w:lineRule="auto"/>
              <w:rPr>
                <w:sz w:val="24"/>
                <w:szCs w:val="24"/>
              </w:rPr>
            </w:pPr>
            <w:r>
              <w:rPr>
                <w:rFonts w:ascii="Times New Roman" w:hAnsi="Times New Roman" w:cs="Times New Roman"/>
                <w:color w:val="#000000"/>
                <w:sz w:val="24"/>
                <w:szCs w:val="24"/>
              </w:rPr>
              <w:t> 7.Современное определение бюрократии.</w:t>
            </w:r>
          </w:p>
          <w:p>
            <w:pPr>
              <w:jc w:val="both"/>
              <w:spacing w:after="0" w:line="240" w:lineRule="auto"/>
              <w:rPr>
                <w:sz w:val="24"/>
                <w:szCs w:val="24"/>
              </w:rPr>
            </w:pPr>
            <w:r>
              <w:rPr>
                <w:rFonts w:ascii="Times New Roman" w:hAnsi="Times New Roman" w:cs="Times New Roman"/>
                <w:color w:val="#000000"/>
                <w:sz w:val="24"/>
                <w:szCs w:val="24"/>
              </w:rPr>
              <w:t> 8.Функции бюрократии, её положительные и негативные стороны.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основные парадигмы в политической дискуссии об элитах на международном уровне.</w:t>
            </w:r>
          </w:p>
          <w:p>
            <w:pPr>
              <w:jc w:val="both"/>
              <w:spacing w:after="0" w:line="240" w:lineRule="auto"/>
              <w:rPr>
                <w:sz w:val="24"/>
                <w:szCs w:val="24"/>
              </w:rPr>
            </w:pPr>
            <w:r>
              <w:rPr>
                <w:rFonts w:ascii="Times New Roman" w:hAnsi="Times New Roman" w:cs="Times New Roman"/>
                <w:color w:val="#000000"/>
                <w:sz w:val="24"/>
                <w:szCs w:val="24"/>
              </w:rPr>
              <w:t> Ситуационная задача 2. Приведите актуальные примеры «провального регулирования» со стороны международной бюрократии.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Органы контроля над бюрократией.</w:t>
            </w:r>
          </w:p>
          <w:p>
            <w:pPr>
              <w:jc w:val="both"/>
              <w:spacing w:after="0" w:line="240" w:lineRule="auto"/>
              <w:rPr>
                <w:sz w:val="24"/>
                <w:szCs w:val="24"/>
              </w:rPr>
            </w:pPr>
            <w:r>
              <w:rPr>
                <w:rFonts w:ascii="Times New Roman" w:hAnsi="Times New Roman" w:cs="Times New Roman"/>
                <w:color w:val="#000000"/>
                <w:sz w:val="24"/>
                <w:szCs w:val="24"/>
              </w:rPr>
              <w:t> 2.	Меры воздействия на бюрократию.</w:t>
            </w:r>
          </w:p>
          <w:p>
            <w:pPr>
              <w:jc w:val="both"/>
              <w:spacing w:after="0" w:line="240" w:lineRule="auto"/>
              <w:rPr>
                <w:sz w:val="24"/>
                <w:szCs w:val="24"/>
              </w:rPr>
            </w:pPr>
            <w:r>
              <w:rPr>
                <w:rFonts w:ascii="Times New Roman" w:hAnsi="Times New Roman" w:cs="Times New Roman"/>
                <w:color w:val="#000000"/>
                <w:sz w:val="24"/>
                <w:szCs w:val="24"/>
              </w:rPr>
              <w:t> 3.	Ученые, занимающиеся вопросами бюрократии.</w:t>
            </w:r>
          </w:p>
          <w:p>
            <w:pPr>
              <w:jc w:val="both"/>
              <w:spacing w:after="0" w:line="240" w:lineRule="auto"/>
              <w:rPr>
                <w:sz w:val="24"/>
                <w:szCs w:val="24"/>
              </w:rPr>
            </w:pPr>
            <w:r>
              <w:rPr>
                <w:rFonts w:ascii="Times New Roman" w:hAnsi="Times New Roman" w:cs="Times New Roman"/>
                <w:color w:val="#000000"/>
                <w:sz w:val="24"/>
                <w:szCs w:val="24"/>
              </w:rPr>
              <w:t> 4.	Франция – «Республика функционеров», причины и следствия функционеризации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Политическая элита России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элиту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Этапы формирования политической элиты России.</w:t>
            </w:r>
          </w:p>
          <w:p>
            <w:pPr>
              <w:jc w:val="both"/>
              <w:spacing w:after="0" w:line="240" w:lineRule="auto"/>
              <w:rPr>
                <w:sz w:val="24"/>
                <w:szCs w:val="24"/>
              </w:rPr>
            </w:pPr>
            <w:r>
              <w:rPr>
                <w:rFonts w:ascii="Times New Roman" w:hAnsi="Times New Roman" w:cs="Times New Roman"/>
                <w:color w:val="#000000"/>
                <w:sz w:val="24"/>
                <w:szCs w:val="24"/>
              </w:rPr>
              <w:t> Факторы, влияющие на формирование дореволюционной, советской и постсоветской элит.</w:t>
            </w:r>
          </w:p>
          <w:p>
            <w:pPr>
              <w:jc w:val="both"/>
              <w:spacing w:after="0" w:line="240" w:lineRule="auto"/>
              <w:rPr>
                <w:sz w:val="24"/>
                <w:szCs w:val="24"/>
              </w:rPr>
            </w:pPr>
            <w:r>
              <w:rPr>
                <w:rFonts w:ascii="Times New Roman" w:hAnsi="Times New Roman" w:cs="Times New Roman"/>
                <w:color w:val="#000000"/>
                <w:sz w:val="24"/>
                <w:szCs w:val="24"/>
              </w:rPr>
              <w:t> Происхождение номенклатурной системы.</w:t>
            </w:r>
          </w:p>
          <w:p>
            <w:pPr>
              <w:jc w:val="both"/>
              <w:spacing w:after="0" w:line="240" w:lineRule="auto"/>
              <w:rPr>
                <w:sz w:val="24"/>
                <w:szCs w:val="24"/>
              </w:rPr>
            </w:pPr>
            <w:r>
              <w:rPr>
                <w:rFonts w:ascii="Times New Roman" w:hAnsi="Times New Roman" w:cs="Times New Roman"/>
                <w:color w:val="#000000"/>
                <w:sz w:val="24"/>
                <w:szCs w:val="24"/>
              </w:rPr>
              <w:t> Проблемы, тенденции развития и рекрутирования современной политической элиты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Типичный представитель политической элиты России (возраст, социальное положение, образование, место жительства и т. д.).</w:t>
            </w:r>
          </w:p>
          <w:p>
            <w:pPr>
              <w:jc w:val="both"/>
              <w:spacing w:after="0" w:line="240" w:lineRule="auto"/>
              <w:rPr>
                <w:sz w:val="24"/>
                <w:szCs w:val="24"/>
              </w:rPr>
            </w:pPr>
            <w:r>
              <w:rPr>
                <w:rFonts w:ascii="Times New Roman" w:hAnsi="Times New Roman" w:cs="Times New Roman"/>
                <w:color w:val="#000000"/>
                <w:sz w:val="24"/>
                <w:szCs w:val="24"/>
              </w:rPr>
              <w:t> Ситуационная задача 2. Определите особенности элиты на современном этапе (в том числе, в период президентства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1.Элитное образование и социальная справедливость.</w:t>
            </w:r>
          </w:p>
          <w:p>
            <w:pPr>
              <w:jc w:val="both"/>
              <w:spacing w:after="0" w:line="240" w:lineRule="auto"/>
              <w:rPr>
                <w:sz w:val="24"/>
                <w:szCs w:val="24"/>
              </w:rPr>
            </w:pPr>
            <w:r>
              <w:rPr>
                <w:rFonts w:ascii="Times New Roman" w:hAnsi="Times New Roman" w:cs="Times New Roman"/>
                <w:color w:val="#000000"/>
                <w:sz w:val="24"/>
                <w:szCs w:val="24"/>
              </w:rPr>
              <w:t> 2.Состояние и проблемы элит в странах с нетрадиционной демократией (на выбор).</w:t>
            </w:r>
          </w:p>
          <w:p>
            <w:pPr>
              <w:jc w:val="both"/>
              <w:spacing w:after="0" w:line="240" w:lineRule="auto"/>
              <w:rPr>
                <w:sz w:val="24"/>
                <w:szCs w:val="24"/>
              </w:rPr>
            </w:pPr>
            <w:r>
              <w:rPr>
                <w:rFonts w:ascii="Times New Roman" w:hAnsi="Times New Roman" w:cs="Times New Roman"/>
                <w:color w:val="#000000"/>
                <w:sz w:val="24"/>
                <w:szCs w:val="24"/>
              </w:rPr>
              <w:t> 3.	Формы удержания власти представителями политической элиты.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Американская элита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американскую элиту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1.Модели структуры власти в США.</w:t>
            </w:r>
          </w:p>
          <w:p>
            <w:pPr>
              <w:jc w:val="both"/>
              <w:spacing w:after="0" w:line="240" w:lineRule="auto"/>
              <w:rPr>
                <w:sz w:val="24"/>
                <w:szCs w:val="24"/>
              </w:rPr>
            </w:pPr>
            <w:r>
              <w:rPr>
                <w:rFonts w:ascii="Times New Roman" w:hAnsi="Times New Roman" w:cs="Times New Roman"/>
                <w:color w:val="#000000"/>
                <w:sz w:val="24"/>
                <w:szCs w:val="24"/>
              </w:rPr>
              <w:t> 2.Современный взгляд на американскую элиту (характер, социальный портрет, персоналии, прогресс и элита, расстановка политических сил, тенденции преемственности и т. 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Ключевые проблемы дискуссий о структуре власти 50-90 –х гг. в Америке: три направления полемики от политического плюрализма (различные группы интересов), элитизма (представители важнейших социально-политических институтов) до версии о господствующей финансовой олигархии.</w:t>
            </w:r>
          </w:p>
          <w:p>
            <w:pPr>
              <w:jc w:val="both"/>
              <w:spacing w:after="0" w:line="240" w:lineRule="auto"/>
              <w:rPr>
                <w:sz w:val="24"/>
                <w:szCs w:val="24"/>
              </w:rPr>
            </w:pPr>
            <w:r>
              <w:rPr>
                <w:rFonts w:ascii="Times New Roman" w:hAnsi="Times New Roman" w:cs="Times New Roman"/>
                <w:color w:val="#000000"/>
                <w:sz w:val="24"/>
                <w:szCs w:val="24"/>
              </w:rPr>
              <w:t> Ситуационная задача 2. Наиболее известные элитологи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Современная американская элита, особенности рекрутирования американских политико -административных элит.</w:t>
            </w:r>
          </w:p>
          <w:p>
            <w:pPr>
              <w:jc w:val="both"/>
              <w:spacing w:after="0" w:line="240" w:lineRule="auto"/>
              <w:rPr>
                <w:sz w:val="24"/>
                <w:szCs w:val="24"/>
              </w:rPr>
            </w:pPr>
            <w:r>
              <w:rPr>
                <w:rFonts w:ascii="Times New Roman" w:hAnsi="Times New Roman" w:cs="Times New Roman"/>
                <w:color w:val="#000000"/>
                <w:sz w:val="24"/>
                <w:szCs w:val="24"/>
              </w:rPr>
              <w:t> 2.	Американская элита ХХ века, особенности рекрутирования американских политико- административных элит.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Политическая элита Франции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элиту Франции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1.Состав французской политической верхушки в конце XX столетия.</w:t>
            </w:r>
          </w:p>
          <w:p>
            <w:pPr>
              <w:jc w:val="both"/>
              <w:spacing w:after="0" w:line="240" w:lineRule="auto"/>
              <w:rPr>
                <w:sz w:val="24"/>
                <w:szCs w:val="24"/>
              </w:rPr>
            </w:pPr>
            <w:r>
              <w:rPr>
                <w:rFonts w:ascii="Times New Roman" w:hAnsi="Times New Roman" w:cs="Times New Roman"/>
                <w:color w:val="#000000"/>
                <w:sz w:val="24"/>
                <w:szCs w:val="24"/>
              </w:rPr>
              <w:t> 2.Ориентация основных трудов о французской элите в 70-х гг.</w:t>
            </w:r>
          </w:p>
          <w:p>
            <w:pPr>
              <w:jc w:val="both"/>
              <w:spacing w:after="0" w:line="240" w:lineRule="auto"/>
              <w:rPr>
                <w:sz w:val="24"/>
                <w:szCs w:val="24"/>
              </w:rPr>
            </w:pPr>
            <w:r>
              <w:rPr>
                <w:rFonts w:ascii="Times New Roman" w:hAnsi="Times New Roman" w:cs="Times New Roman"/>
                <w:color w:val="#000000"/>
                <w:sz w:val="24"/>
                <w:szCs w:val="24"/>
              </w:rPr>
              <w:t> 3.Проблемы политической науки 70-х гг.</w:t>
            </w:r>
          </w:p>
          <w:p>
            <w:pPr>
              <w:jc w:val="both"/>
              <w:spacing w:after="0" w:line="240" w:lineRule="auto"/>
              <w:rPr>
                <w:sz w:val="24"/>
                <w:szCs w:val="24"/>
              </w:rPr>
            </w:pPr>
            <w:r>
              <w:rPr>
                <w:rFonts w:ascii="Times New Roman" w:hAnsi="Times New Roman" w:cs="Times New Roman"/>
                <w:color w:val="#000000"/>
                <w:sz w:val="24"/>
                <w:szCs w:val="24"/>
              </w:rPr>
              <w:t> 4.Взаимодействие политики и администрации в работах Э. Сулейман и М.-К. Кеслер.</w:t>
            </w:r>
          </w:p>
          <w:p>
            <w:pPr>
              <w:jc w:val="both"/>
              <w:spacing w:after="0" w:line="240" w:lineRule="auto"/>
              <w:rPr>
                <w:sz w:val="24"/>
                <w:szCs w:val="24"/>
              </w:rPr>
            </w:pPr>
            <w:r>
              <w:rPr>
                <w:rFonts w:ascii="Times New Roman" w:hAnsi="Times New Roman" w:cs="Times New Roman"/>
                <w:color w:val="#000000"/>
                <w:sz w:val="24"/>
                <w:szCs w:val="24"/>
              </w:rPr>
              <w:t> 5.Причины взаимопроникновения политики и администрации во Франции.</w:t>
            </w:r>
          </w:p>
          <w:p>
            <w:pPr>
              <w:jc w:val="both"/>
              <w:spacing w:after="0" w:line="240" w:lineRule="auto"/>
              <w:rPr>
                <w:sz w:val="24"/>
                <w:szCs w:val="24"/>
              </w:rPr>
            </w:pPr>
            <w:r>
              <w:rPr>
                <w:rFonts w:ascii="Times New Roman" w:hAnsi="Times New Roman" w:cs="Times New Roman"/>
                <w:color w:val="#000000"/>
                <w:sz w:val="24"/>
                <w:szCs w:val="24"/>
              </w:rPr>
              <w:t> 6.Производство элиты в современном французском обществе по концепции П. Бурдье.</w:t>
            </w:r>
          </w:p>
          <w:p>
            <w:pPr>
              <w:jc w:val="both"/>
              <w:spacing w:after="0" w:line="240" w:lineRule="auto"/>
              <w:rPr>
                <w:sz w:val="24"/>
                <w:szCs w:val="24"/>
              </w:rPr>
            </w:pPr>
            <w:r>
              <w:rPr>
                <w:rFonts w:ascii="Times New Roman" w:hAnsi="Times New Roman" w:cs="Times New Roman"/>
                <w:color w:val="#000000"/>
                <w:sz w:val="24"/>
                <w:szCs w:val="24"/>
              </w:rPr>
              <w:t> 7.Плюралистические позиции Р. Арона и Д. Шаньоло.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Связь качественных изменений элиты и процессов централизации, децентрализации, деконцентрации.</w:t>
            </w:r>
          </w:p>
          <w:p>
            <w:pPr>
              <w:jc w:val="both"/>
              <w:spacing w:after="0" w:line="240" w:lineRule="auto"/>
              <w:rPr>
                <w:sz w:val="24"/>
                <w:szCs w:val="24"/>
              </w:rPr>
            </w:pPr>
            <w:r>
              <w:rPr>
                <w:rFonts w:ascii="Times New Roman" w:hAnsi="Times New Roman" w:cs="Times New Roman"/>
                <w:color w:val="#000000"/>
                <w:sz w:val="24"/>
                <w:szCs w:val="24"/>
              </w:rPr>
              <w:t> Ситуационная задача 2. Изобразите иерархию политической элиты Франции.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Причины олигархического характера политической власти во Франции.</w:t>
            </w:r>
          </w:p>
          <w:p>
            <w:pPr>
              <w:jc w:val="both"/>
              <w:spacing w:after="0" w:line="240" w:lineRule="auto"/>
              <w:rPr>
                <w:sz w:val="24"/>
                <w:szCs w:val="24"/>
              </w:rPr>
            </w:pPr>
            <w:r>
              <w:rPr>
                <w:rFonts w:ascii="Times New Roman" w:hAnsi="Times New Roman" w:cs="Times New Roman"/>
                <w:color w:val="#000000"/>
                <w:sz w:val="24"/>
                <w:szCs w:val="24"/>
              </w:rPr>
              <w:t> 2.	Специфика французской элиты в отношении своеобразной системы разделения властей.</w:t>
            </w:r>
          </w:p>
          <w:p>
            <w:pPr>
              <w:jc w:val="both"/>
              <w:spacing w:after="0" w:line="240" w:lineRule="auto"/>
              <w:rPr>
                <w:sz w:val="24"/>
                <w:szCs w:val="24"/>
              </w:rPr>
            </w:pPr>
            <w:r>
              <w:rPr>
                <w:rFonts w:ascii="Times New Roman" w:hAnsi="Times New Roman" w:cs="Times New Roman"/>
                <w:color w:val="#000000"/>
                <w:sz w:val="24"/>
                <w:szCs w:val="24"/>
              </w:rPr>
              <w:t> 3.	Социальная характеристика французской политической элиты.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Элиты незападных государств и стран с нетрадиционной демократией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элиты незападных государств и стран с нетрадиционной демократией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1.Связь состояния элитного слоя и государственного уклада, традиционного для каждой страны в отдельности.</w:t>
            </w:r>
          </w:p>
          <w:p>
            <w:pPr>
              <w:jc w:val="both"/>
              <w:spacing w:after="0" w:line="240" w:lineRule="auto"/>
              <w:rPr>
                <w:sz w:val="24"/>
                <w:szCs w:val="24"/>
              </w:rPr>
            </w:pPr>
            <w:r>
              <w:rPr>
                <w:rFonts w:ascii="Times New Roman" w:hAnsi="Times New Roman" w:cs="Times New Roman"/>
                <w:color w:val="#000000"/>
                <w:sz w:val="24"/>
                <w:szCs w:val="24"/>
              </w:rPr>
              <w:t> 2.Элиты Афганистана.</w:t>
            </w:r>
          </w:p>
          <w:p>
            <w:pPr>
              <w:jc w:val="both"/>
              <w:spacing w:after="0" w:line="240" w:lineRule="auto"/>
              <w:rPr>
                <w:sz w:val="24"/>
                <w:szCs w:val="24"/>
              </w:rPr>
            </w:pPr>
            <w:r>
              <w:rPr>
                <w:rFonts w:ascii="Times New Roman" w:hAnsi="Times New Roman" w:cs="Times New Roman"/>
                <w:color w:val="#000000"/>
                <w:sz w:val="24"/>
                <w:szCs w:val="24"/>
              </w:rPr>
              <w:t> 3.Элиты Ирана.</w:t>
            </w:r>
          </w:p>
          <w:p>
            <w:pPr>
              <w:jc w:val="both"/>
              <w:spacing w:after="0" w:line="240" w:lineRule="auto"/>
              <w:rPr>
                <w:sz w:val="24"/>
                <w:szCs w:val="24"/>
              </w:rPr>
            </w:pPr>
            <w:r>
              <w:rPr>
                <w:rFonts w:ascii="Times New Roman" w:hAnsi="Times New Roman" w:cs="Times New Roman"/>
                <w:color w:val="#000000"/>
                <w:sz w:val="24"/>
                <w:szCs w:val="24"/>
              </w:rPr>
              <w:t> 4.Элиты Марокко.</w:t>
            </w:r>
          </w:p>
          <w:p>
            <w:pPr>
              <w:jc w:val="both"/>
              <w:spacing w:after="0" w:line="240" w:lineRule="auto"/>
              <w:rPr>
                <w:sz w:val="24"/>
                <w:szCs w:val="24"/>
              </w:rPr>
            </w:pPr>
            <w:r>
              <w:rPr>
                <w:rFonts w:ascii="Times New Roman" w:hAnsi="Times New Roman" w:cs="Times New Roman"/>
                <w:color w:val="#000000"/>
                <w:sz w:val="24"/>
                <w:szCs w:val="24"/>
              </w:rPr>
              <w:t> 5.Элиты Судана.</w:t>
            </w:r>
          </w:p>
          <w:p>
            <w:pPr>
              <w:jc w:val="both"/>
              <w:spacing w:after="0" w:line="240" w:lineRule="auto"/>
              <w:rPr>
                <w:sz w:val="24"/>
                <w:szCs w:val="24"/>
              </w:rPr>
            </w:pPr>
            <w:r>
              <w:rPr>
                <w:rFonts w:ascii="Times New Roman" w:hAnsi="Times New Roman" w:cs="Times New Roman"/>
                <w:color w:val="#000000"/>
                <w:sz w:val="24"/>
                <w:szCs w:val="24"/>
              </w:rPr>
              <w:t> 6.Правящая элита Японии.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Ситуационная задача 1. Раскройте проблемы элит и формирования властных структур.</w:t>
            </w:r>
          </w:p>
          <w:p>
            <w:pPr>
              <w:jc w:val="both"/>
              <w:spacing w:after="0" w:line="240" w:lineRule="auto"/>
              <w:rPr>
                <w:sz w:val="24"/>
                <w:szCs w:val="24"/>
              </w:rPr>
            </w:pPr>
            <w:r>
              <w:rPr>
                <w:rFonts w:ascii="Times New Roman" w:hAnsi="Times New Roman" w:cs="Times New Roman"/>
                <w:color w:val="#000000"/>
                <w:sz w:val="24"/>
                <w:szCs w:val="24"/>
              </w:rPr>
              <w:t> Ситуационная задача 2. Опишите сотрудничество в среде политической и экономической элит.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1.Элитное образование и социальная справедливость.</w:t>
            </w:r>
          </w:p>
          <w:p>
            <w:pPr>
              <w:jc w:val="both"/>
              <w:spacing w:after="0" w:line="240" w:lineRule="auto"/>
              <w:rPr>
                <w:sz w:val="24"/>
                <w:szCs w:val="24"/>
              </w:rPr>
            </w:pPr>
            <w:r>
              <w:rPr>
                <w:rFonts w:ascii="Times New Roman" w:hAnsi="Times New Roman" w:cs="Times New Roman"/>
                <w:color w:val="#000000"/>
                <w:sz w:val="24"/>
                <w:szCs w:val="24"/>
              </w:rPr>
              <w:t> 2.	Состояние и проблемы элит в странах с нетрадиционной демократией (на выбор).</w:t>
            </w:r>
          </w:p>
          <w:p>
            <w:pPr>
              <w:jc w:val="both"/>
              <w:spacing w:after="0" w:line="240" w:lineRule="auto"/>
              <w:rPr>
                <w:sz w:val="24"/>
                <w:szCs w:val="24"/>
              </w:rPr>
            </w:pPr>
            <w:r>
              <w:rPr>
                <w:rFonts w:ascii="Times New Roman" w:hAnsi="Times New Roman" w:cs="Times New Roman"/>
                <w:color w:val="#000000"/>
                <w:sz w:val="24"/>
                <w:szCs w:val="24"/>
              </w:rPr>
              <w:t> 3.	Формы удержания власти представителями политической элиты.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элитологии, понятие «элита» в истории политико-социологической мысли</w:t>
            </w:r>
          </w:p>
        </w:tc>
      </w:tr>
      <w:tr>
        <w:trPr>
          <w:trHeight w:hRule="exact" w:val="21.31518"/>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элитологии, понятие «элита» в истории политико- социологической мысли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2.	Предмет элитологии.</w:t>
            </w:r>
          </w:p>
          <w:p>
            <w:pPr>
              <w:jc w:val="left"/>
              <w:spacing w:after="0" w:line="240" w:lineRule="auto"/>
              <w:rPr>
                <w:sz w:val="24"/>
                <w:szCs w:val="24"/>
              </w:rPr>
            </w:pPr>
            <w:r>
              <w:rPr>
                <w:rFonts w:ascii="Times New Roman" w:hAnsi="Times New Roman" w:cs="Times New Roman"/>
                <w:color w:val="#000000"/>
                <w:sz w:val="24"/>
                <w:szCs w:val="24"/>
              </w:rPr>
              <w:t> 3.	Структура предмета, место элитологии в системе общественных наук.</w:t>
            </w:r>
          </w:p>
          <w:p>
            <w:pPr>
              <w:jc w:val="left"/>
              <w:spacing w:after="0" w:line="240" w:lineRule="auto"/>
              <w:rPr>
                <w:sz w:val="24"/>
                <w:szCs w:val="24"/>
              </w:rPr>
            </w:pPr>
            <w:r>
              <w:rPr>
                <w:rFonts w:ascii="Times New Roman" w:hAnsi="Times New Roman" w:cs="Times New Roman"/>
                <w:color w:val="#000000"/>
                <w:sz w:val="24"/>
                <w:szCs w:val="24"/>
              </w:rPr>
              <w:t> 4.	Элитологический тезаурус, определение понятий элитолог, элитарист, элитизм, эгалитаризм.</w:t>
            </w:r>
          </w:p>
          <w:p>
            <w:pPr>
              <w:jc w:val="left"/>
              <w:spacing w:after="0" w:line="240" w:lineRule="auto"/>
              <w:rPr>
                <w:sz w:val="24"/>
                <w:szCs w:val="24"/>
              </w:rPr>
            </w:pPr>
            <w:r>
              <w:rPr>
                <w:rFonts w:ascii="Times New Roman" w:hAnsi="Times New Roman" w:cs="Times New Roman"/>
                <w:color w:val="#000000"/>
                <w:sz w:val="24"/>
                <w:szCs w:val="24"/>
              </w:rPr>
              <w:t> 5.	Истоки деления общества на управляющих и управляемых.</w:t>
            </w:r>
          </w:p>
          <w:p>
            <w:pPr>
              <w:jc w:val="left"/>
              <w:spacing w:after="0" w:line="240" w:lineRule="auto"/>
              <w:rPr>
                <w:sz w:val="24"/>
                <w:szCs w:val="24"/>
              </w:rPr>
            </w:pPr>
            <w:r>
              <w:rPr>
                <w:rFonts w:ascii="Times New Roman" w:hAnsi="Times New Roman" w:cs="Times New Roman"/>
                <w:color w:val="#000000"/>
                <w:sz w:val="24"/>
                <w:szCs w:val="24"/>
              </w:rPr>
              <w:t> 6.	Роль биологических, психологических и иных различий между людьми в выделении привилегированного слоя общества.</w:t>
            </w:r>
          </w:p>
          <w:p>
            <w:pPr>
              <w:jc w:val="left"/>
              <w:spacing w:after="0" w:line="240" w:lineRule="auto"/>
              <w:rPr>
                <w:sz w:val="24"/>
                <w:szCs w:val="24"/>
              </w:rPr>
            </w:pPr>
            <w:r>
              <w:rPr>
                <w:rFonts w:ascii="Times New Roman" w:hAnsi="Times New Roman" w:cs="Times New Roman"/>
                <w:color w:val="#000000"/>
                <w:sz w:val="24"/>
                <w:szCs w:val="24"/>
              </w:rPr>
              <w:t> 7.	Роль разделения труда на физический и умственный в исследовании элит.</w:t>
            </w:r>
          </w:p>
          <w:p>
            <w:pPr>
              <w:jc w:val="left"/>
              <w:spacing w:after="0" w:line="240" w:lineRule="auto"/>
              <w:rPr>
                <w:sz w:val="24"/>
                <w:szCs w:val="24"/>
              </w:rPr>
            </w:pPr>
            <w:r>
              <w:rPr>
                <w:rFonts w:ascii="Times New Roman" w:hAnsi="Times New Roman" w:cs="Times New Roman"/>
                <w:color w:val="#000000"/>
                <w:sz w:val="24"/>
                <w:szCs w:val="24"/>
              </w:rPr>
              <w:t> 8.	Освещение вопросов деления общества на элиту и массу в российской науке.</w:t>
            </w:r>
          </w:p>
          <w:p>
            <w:pPr>
              <w:jc w:val="left"/>
              <w:spacing w:after="0" w:line="240" w:lineRule="auto"/>
              <w:rPr>
                <w:sz w:val="24"/>
                <w:szCs w:val="24"/>
              </w:rPr>
            </w:pPr>
            <w:r>
              <w:rPr>
                <w:rFonts w:ascii="Times New Roman" w:hAnsi="Times New Roman" w:cs="Times New Roman"/>
                <w:color w:val="#000000"/>
                <w:sz w:val="24"/>
                <w:szCs w:val="24"/>
              </w:rPr>
              <w:t> 9.	Причины интереса к элите.</w:t>
            </w:r>
          </w:p>
          <w:p>
            <w:pPr>
              <w:jc w:val="left"/>
              <w:spacing w:after="0" w:line="240" w:lineRule="auto"/>
              <w:rPr>
                <w:sz w:val="24"/>
                <w:szCs w:val="24"/>
              </w:rPr>
            </w:pPr>
            <w:r>
              <w:rPr>
                <w:rFonts w:ascii="Times New Roman" w:hAnsi="Times New Roman" w:cs="Times New Roman"/>
                <w:color w:val="#000000"/>
                <w:sz w:val="24"/>
                <w:szCs w:val="24"/>
              </w:rPr>
              <w:t> 10.	Трудности изучения элиты.</w:t>
            </w:r>
          </w:p>
          <w:p>
            <w:pPr>
              <w:jc w:val="left"/>
              <w:spacing w:after="0" w:line="240" w:lineRule="auto"/>
              <w:rPr>
                <w:sz w:val="24"/>
                <w:szCs w:val="24"/>
              </w:rPr>
            </w:pPr>
            <w:r>
              <w:rPr>
                <w:rFonts w:ascii="Times New Roman" w:hAnsi="Times New Roman" w:cs="Times New Roman"/>
                <w:color w:val="#000000"/>
                <w:sz w:val="24"/>
                <w:szCs w:val="24"/>
              </w:rPr>
              <w:t> 11.	Рождение понятия элита.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Проанализируйте современную практику поддержки леволиберальных элит на уровне ведущих университетов стран Запада.</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Проанализируйте стратегии попыток удержания своих позиций оппонентами и конкурентами леволиберальных элит на Западе.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Противники термина, этимологическое и научное толкование термина элита.</w:t>
            </w:r>
          </w:p>
          <w:p>
            <w:pPr>
              <w:jc w:val="left"/>
              <w:spacing w:after="0" w:line="240" w:lineRule="auto"/>
              <w:rPr>
                <w:sz w:val="24"/>
                <w:szCs w:val="24"/>
              </w:rPr>
            </w:pPr>
            <w:r>
              <w:rPr>
                <w:rFonts w:ascii="Times New Roman" w:hAnsi="Times New Roman" w:cs="Times New Roman"/>
                <w:color w:val="#000000"/>
                <w:sz w:val="24"/>
                <w:szCs w:val="24"/>
              </w:rPr>
              <w:t> 2.	Ограниченность этимологического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Критерии для выделения элиты и рождение подходов и концепций.</w:t>
            </w:r>
          </w:p>
          <w:p>
            <w:pPr>
              <w:jc w:val="left"/>
              <w:spacing w:after="0" w:line="240" w:lineRule="auto"/>
              <w:rPr>
                <w:sz w:val="24"/>
                <w:szCs w:val="24"/>
              </w:rPr>
            </w:pPr>
            <w:r>
              <w:rPr>
                <w:rFonts w:ascii="Times New Roman" w:hAnsi="Times New Roman" w:cs="Times New Roman"/>
                <w:color w:val="#000000"/>
                <w:sz w:val="24"/>
                <w:szCs w:val="24"/>
              </w:rPr>
              <w:t> 4.	Элита и правящий класс.</w:t>
            </w:r>
          </w:p>
          <w:p>
            <w:pPr>
              <w:jc w:val="left"/>
              <w:spacing w:after="0" w:line="240" w:lineRule="auto"/>
              <w:rPr>
                <w:sz w:val="24"/>
                <w:szCs w:val="24"/>
              </w:rPr>
            </w:pPr>
            <w:r>
              <w:rPr>
                <w:rFonts w:ascii="Times New Roman" w:hAnsi="Times New Roman" w:cs="Times New Roman"/>
                <w:color w:val="#000000"/>
                <w:sz w:val="24"/>
                <w:szCs w:val="24"/>
              </w:rPr>
              <w:t> 5.	Политический класс и политическая элита.</w:t>
            </w:r>
          </w:p>
          <w:p>
            <w:pPr>
              <w:jc w:val="left"/>
              <w:spacing w:after="0" w:line="240" w:lineRule="auto"/>
              <w:rPr>
                <w:sz w:val="24"/>
                <w:szCs w:val="24"/>
              </w:rPr>
            </w:pPr>
            <w:r>
              <w:rPr>
                <w:rFonts w:ascii="Times New Roman" w:hAnsi="Times New Roman" w:cs="Times New Roman"/>
                <w:color w:val="#000000"/>
                <w:sz w:val="24"/>
                <w:szCs w:val="24"/>
              </w:rPr>
              <w:t> 6.	Структура политической класса.</w:t>
            </w:r>
          </w:p>
          <w:p>
            <w:pPr>
              <w:jc w:val="left"/>
              <w:spacing w:after="0" w:line="240" w:lineRule="auto"/>
              <w:rPr>
                <w:sz w:val="24"/>
                <w:szCs w:val="24"/>
              </w:rPr>
            </w:pPr>
            <w:r>
              <w:rPr>
                <w:rFonts w:ascii="Times New Roman" w:hAnsi="Times New Roman" w:cs="Times New Roman"/>
                <w:color w:val="#000000"/>
                <w:sz w:val="24"/>
                <w:szCs w:val="24"/>
              </w:rPr>
              <w:t> 7.	Функции политической элиты.</w:t>
            </w:r>
          </w:p>
          <w:p>
            <w:pPr>
              <w:jc w:val="left"/>
              <w:spacing w:after="0" w:line="240" w:lineRule="auto"/>
              <w:rPr>
                <w:sz w:val="24"/>
                <w:szCs w:val="24"/>
              </w:rPr>
            </w:pPr>
            <w:r>
              <w:rPr>
                <w:rFonts w:ascii="Times New Roman" w:hAnsi="Times New Roman" w:cs="Times New Roman"/>
                <w:color w:val="#000000"/>
                <w:sz w:val="24"/>
                <w:szCs w:val="24"/>
              </w:rPr>
              <w:t> 8.	Ресурсы, используемые политической элитой.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элитологии</w:t>
            </w:r>
          </w:p>
        </w:tc>
      </w:tr>
      <w:tr>
        <w:trPr>
          <w:trHeight w:hRule="exact" w:val="21.31518"/>
        </w:trPr>
        <w:tc>
          <w:tcPr>
            <w:tcW w:w="9640" w:type="dxa"/>
          </w:tcPr>
          <w:p/>
        </w:tc>
      </w:tr>
      <w:tr>
        <w:trPr>
          <w:trHeight w:hRule="exact" w:val="656.64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эволюцию элитологии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Ненаучные выводы об элитах.</w:t>
            </w:r>
          </w:p>
          <w:p>
            <w:pPr>
              <w:jc w:val="left"/>
              <w:spacing w:after="0" w:line="240" w:lineRule="auto"/>
              <w:rPr>
                <w:sz w:val="24"/>
                <w:szCs w:val="24"/>
              </w:rPr>
            </w:pPr>
            <w:r>
              <w:rPr>
                <w:rFonts w:ascii="Times New Roman" w:hAnsi="Times New Roman" w:cs="Times New Roman"/>
                <w:color w:val="#000000"/>
                <w:sz w:val="24"/>
                <w:szCs w:val="24"/>
              </w:rPr>
              <w:t>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w:t>
            </w:r>
          </w:p>
          <w:p>
            <w:pPr>
              <w:jc w:val="left"/>
              <w:spacing w:after="0" w:line="240" w:lineRule="auto"/>
              <w:rPr>
                <w:sz w:val="24"/>
                <w:szCs w:val="24"/>
              </w:rPr>
            </w:pPr>
            <w:r>
              <w:rPr>
                <w:rFonts w:ascii="Times New Roman" w:hAnsi="Times New Roman" w:cs="Times New Roman"/>
                <w:color w:val="#000000"/>
                <w:sz w:val="24"/>
                <w:szCs w:val="24"/>
              </w:rPr>
              <w:t> Идеалы элитаризма в концепциях Платона и Аристотеля.</w:t>
            </w:r>
          </w:p>
          <w:p>
            <w:pPr>
              <w:jc w:val="left"/>
              <w:spacing w:after="0" w:line="240" w:lineRule="auto"/>
              <w:rPr>
                <w:sz w:val="24"/>
                <w:szCs w:val="24"/>
              </w:rPr>
            </w:pPr>
            <w:r>
              <w:rPr>
                <w:rFonts w:ascii="Times New Roman" w:hAnsi="Times New Roman" w:cs="Times New Roman"/>
                <w:color w:val="#000000"/>
                <w:sz w:val="24"/>
                <w:szCs w:val="24"/>
              </w:rPr>
              <w:t> Элитаризм Ницше.</w:t>
            </w:r>
          </w:p>
          <w:p>
            <w:pPr>
              <w:jc w:val="left"/>
              <w:spacing w:after="0" w:line="240" w:lineRule="auto"/>
              <w:rPr>
                <w:sz w:val="24"/>
                <w:szCs w:val="24"/>
              </w:rPr>
            </w:pPr>
            <w:r>
              <w:rPr>
                <w:rFonts w:ascii="Times New Roman" w:hAnsi="Times New Roman" w:cs="Times New Roman"/>
                <w:color w:val="#000000"/>
                <w:sz w:val="24"/>
                <w:szCs w:val="24"/>
              </w:rPr>
              <w:t> Циклы смены элит.</w:t>
            </w:r>
          </w:p>
          <w:p>
            <w:pPr>
              <w:jc w:val="left"/>
              <w:spacing w:after="0" w:line="240" w:lineRule="auto"/>
              <w:rPr>
                <w:sz w:val="24"/>
                <w:szCs w:val="24"/>
              </w:rPr>
            </w:pPr>
            <w:r>
              <w:rPr>
                <w:rFonts w:ascii="Times New Roman" w:hAnsi="Times New Roman" w:cs="Times New Roman"/>
                <w:color w:val="#000000"/>
                <w:sz w:val="24"/>
                <w:szCs w:val="24"/>
              </w:rPr>
              <w:t> Критерии выделения элиты в зависимости от типа стратификационной системы.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Проанализируйте экспертные взгляды на причины усиления леволиберальных элит за последние десятилетия на Западе.</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Проанализируйте механизмы поддержки леволиберальных элит на уровне ключевых медиа.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Методологические принципы элитологии. Методы исследования политических элит</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методологические принципы элитологии, методы исследования политических элит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Принципы методологии исследований элит.</w:t>
            </w:r>
          </w:p>
          <w:p>
            <w:pPr>
              <w:jc w:val="left"/>
              <w:spacing w:after="0" w:line="240" w:lineRule="auto"/>
              <w:rPr>
                <w:sz w:val="24"/>
                <w:szCs w:val="24"/>
              </w:rPr>
            </w:pPr>
            <w:r>
              <w:rPr>
                <w:rFonts w:ascii="Times New Roman" w:hAnsi="Times New Roman" w:cs="Times New Roman"/>
                <w:color w:val="#000000"/>
                <w:sz w:val="24"/>
                <w:szCs w:val="24"/>
              </w:rPr>
              <w:t> 2.	Принцип социальной детерминированности элит.</w:t>
            </w:r>
          </w:p>
          <w:p>
            <w:pPr>
              <w:jc w:val="left"/>
              <w:spacing w:after="0" w:line="240" w:lineRule="auto"/>
              <w:rPr>
                <w:sz w:val="24"/>
                <w:szCs w:val="24"/>
              </w:rPr>
            </w:pPr>
            <w:r>
              <w:rPr>
                <w:rFonts w:ascii="Times New Roman" w:hAnsi="Times New Roman" w:cs="Times New Roman"/>
                <w:color w:val="#000000"/>
                <w:sz w:val="24"/>
                <w:szCs w:val="24"/>
              </w:rPr>
              <w:t> 3.	Значимость принципа цивилизационного своеобразия элит при исследовании элит.</w:t>
            </w:r>
          </w:p>
          <w:p>
            <w:pPr>
              <w:jc w:val="left"/>
              <w:spacing w:after="0" w:line="240" w:lineRule="auto"/>
              <w:rPr>
                <w:sz w:val="24"/>
                <w:szCs w:val="24"/>
              </w:rPr>
            </w:pPr>
            <w:r>
              <w:rPr>
                <w:rFonts w:ascii="Times New Roman" w:hAnsi="Times New Roman" w:cs="Times New Roman"/>
                <w:color w:val="#000000"/>
                <w:sz w:val="24"/>
                <w:szCs w:val="24"/>
              </w:rPr>
              <w:t> 4.	Принцип идеалов и норм научной рациональности.</w:t>
            </w:r>
          </w:p>
          <w:p>
            <w:pPr>
              <w:jc w:val="left"/>
              <w:spacing w:after="0" w:line="240" w:lineRule="auto"/>
              <w:rPr>
                <w:sz w:val="24"/>
                <w:szCs w:val="24"/>
              </w:rPr>
            </w:pPr>
            <w:r>
              <w:rPr>
                <w:rFonts w:ascii="Times New Roman" w:hAnsi="Times New Roman" w:cs="Times New Roman"/>
                <w:color w:val="#000000"/>
                <w:sz w:val="24"/>
                <w:szCs w:val="24"/>
              </w:rPr>
              <w:t> 5.	Междисциплинарность элитологии и влияние методологии других научных направлений.</w:t>
            </w:r>
          </w:p>
          <w:p>
            <w:pPr>
              <w:jc w:val="left"/>
              <w:spacing w:after="0" w:line="240" w:lineRule="auto"/>
              <w:rPr>
                <w:sz w:val="24"/>
                <w:szCs w:val="24"/>
              </w:rPr>
            </w:pPr>
            <w:r>
              <w:rPr>
                <w:rFonts w:ascii="Times New Roman" w:hAnsi="Times New Roman" w:cs="Times New Roman"/>
                <w:color w:val="#000000"/>
                <w:sz w:val="24"/>
                <w:szCs w:val="24"/>
              </w:rPr>
              <w:t> 6.	Основания для классификации элиты.</w:t>
            </w:r>
          </w:p>
          <w:p>
            <w:pPr>
              <w:jc w:val="left"/>
              <w:spacing w:after="0" w:line="240" w:lineRule="auto"/>
              <w:rPr>
                <w:sz w:val="24"/>
                <w:szCs w:val="24"/>
              </w:rPr>
            </w:pPr>
            <w:r>
              <w:rPr>
                <w:rFonts w:ascii="Times New Roman" w:hAnsi="Times New Roman" w:cs="Times New Roman"/>
                <w:color w:val="#000000"/>
                <w:sz w:val="24"/>
                <w:szCs w:val="24"/>
              </w:rPr>
              <w:t> 7.	Классификация элитологических концепций: базовые модели.</w:t>
            </w:r>
          </w:p>
          <w:p>
            <w:pPr>
              <w:jc w:val="left"/>
              <w:spacing w:after="0" w:line="240" w:lineRule="auto"/>
              <w:rPr>
                <w:sz w:val="24"/>
                <w:szCs w:val="24"/>
              </w:rPr>
            </w:pPr>
            <w:r>
              <w:rPr>
                <w:rFonts w:ascii="Times New Roman" w:hAnsi="Times New Roman" w:cs="Times New Roman"/>
                <w:color w:val="#000000"/>
                <w:sz w:val="24"/>
                <w:szCs w:val="24"/>
              </w:rPr>
              <w:t> 8.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работу известных европейских партийных экспертов как коммуникаторов между партийной элитой и избирателями, а также иными игроками в политике.</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успешной и неуспешной работы партийных элит на выборах в странах континентальной Европы за последние годы.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Привлечение методов из социологии и др. смежных дисциплин: анкетирование, интервьюирование, наблюдение, биографический метод и т. д.</w:t>
            </w:r>
          </w:p>
          <w:p>
            <w:pPr>
              <w:jc w:val="left"/>
              <w:spacing w:after="0" w:line="240" w:lineRule="auto"/>
              <w:rPr>
                <w:sz w:val="24"/>
                <w:szCs w:val="24"/>
              </w:rPr>
            </w:pPr>
            <w:r>
              <w:rPr>
                <w:rFonts w:ascii="Times New Roman" w:hAnsi="Times New Roman" w:cs="Times New Roman"/>
                <w:color w:val="#000000"/>
                <w:sz w:val="24"/>
                <w:szCs w:val="24"/>
              </w:rPr>
              <w:t> 2.	Плюсы контент-анализа.</w:t>
            </w:r>
          </w:p>
          <w:p>
            <w:pPr>
              <w:jc w:val="left"/>
              <w:spacing w:after="0" w:line="240" w:lineRule="auto"/>
              <w:rPr>
                <w:sz w:val="24"/>
                <w:szCs w:val="24"/>
              </w:rPr>
            </w:pPr>
            <w:r>
              <w:rPr>
                <w:rFonts w:ascii="Times New Roman" w:hAnsi="Times New Roman" w:cs="Times New Roman"/>
                <w:color w:val="#000000"/>
                <w:sz w:val="24"/>
                <w:szCs w:val="24"/>
              </w:rPr>
              <w:t> 3.	Проблемы при выборе тактики исследований.</w:t>
            </w:r>
          </w:p>
          <w:p>
            <w:pPr>
              <w:jc w:val="left"/>
              <w:spacing w:after="0" w:line="240" w:lineRule="auto"/>
              <w:rPr>
                <w:sz w:val="24"/>
                <w:szCs w:val="24"/>
              </w:rPr>
            </w:pPr>
            <w:r>
              <w:rPr>
                <w:rFonts w:ascii="Times New Roman" w:hAnsi="Times New Roman" w:cs="Times New Roman"/>
                <w:color w:val="#000000"/>
                <w:sz w:val="24"/>
                <w:szCs w:val="24"/>
              </w:rPr>
              <w:t> 4.	Особенности методов исследования элит: позиционный анализ, репутационный анализ, статусный метод. Анализ принятия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теорий элит. Основоположники и классики элитологии</w:t>
            </w:r>
          </w:p>
        </w:tc>
      </w:tr>
      <w:tr>
        <w:trPr>
          <w:trHeight w:hRule="exact" w:val="21.31518"/>
        </w:trPr>
        <w:tc>
          <w:tcPr>
            <w:tcW w:w="9640" w:type="dxa"/>
          </w:tcPr>
          <w:p/>
        </w:tc>
      </w:tr>
      <w:tr>
        <w:trPr>
          <w:trHeight w:hRule="exact" w:val="1633.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теорий элит, мысли основоположников и классиков элитологии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1.Причины рождения теорий элит.</w:t>
            </w:r>
          </w:p>
          <w:p>
            <w:pPr>
              <w:jc w:val="left"/>
              <w:spacing w:after="0" w:line="240" w:lineRule="auto"/>
              <w:rPr>
                <w:sz w:val="24"/>
                <w:szCs w:val="24"/>
              </w:rPr>
            </w:pPr>
            <w:r>
              <w:rPr>
                <w:rFonts w:ascii="Times New Roman" w:hAnsi="Times New Roman" w:cs="Times New Roman"/>
                <w:color w:val="#000000"/>
                <w:sz w:val="24"/>
                <w:szCs w:val="24"/>
              </w:rPr>
              <w:t> 2.Открытия Гаэтано Моска. Исходные моменты концепции Моски, закон социально- политической дихотомии общества, «классическая» формулировка основ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политической элиты Моски, доминирующие черты правящих классов, тенденции формирования правящего класса, термин «политический класс».</w:t>
            </w:r>
          </w:p>
          <w:p>
            <w:pPr>
              <w:jc w:val="left"/>
              <w:spacing w:after="0" w:line="240" w:lineRule="auto"/>
              <w:rPr>
                <w:sz w:val="24"/>
                <w:szCs w:val="24"/>
              </w:rPr>
            </w:pPr>
            <w:r>
              <w:rPr>
                <w:rFonts w:ascii="Times New Roman" w:hAnsi="Times New Roman" w:cs="Times New Roman"/>
                <w:color w:val="#000000"/>
                <w:sz w:val="24"/>
                <w:szCs w:val="24"/>
              </w:rPr>
              <w:t> 3.Видение социальной системы Вильфредо Парето.</w:t>
            </w:r>
          </w:p>
          <w:p>
            <w:pPr>
              <w:jc w:val="left"/>
              <w:spacing w:after="0" w:line="240" w:lineRule="auto"/>
              <w:rPr>
                <w:sz w:val="24"/>
                <w:szCs w:val="24"/>
              </w:rPr>
            </w:pPr>
            <w:r>
              <w:rPr>
                <w:rFonts w:ascii="Times New Roman" w:hAnsi="Times New Roman" w:cs="Times New Roman"/>
                <w:color w:val="#000000"/>
                <w:sz w:val="24"/>
                <w:szCs w:val="24"/>
              </w:rPr>
              <w:t> 4.Понятия элиты и контрэлиты, закон «циркуляция элит».</w:t>
            </w:r>
          </w:p>
          <w:p>
            <w:pPr>
              <w:jc w:val="left"/>
              <w:spacing w:after="0" w:line="240" w:lineRule="auto"/>
              <w:rPr>
                <w:sz w:val="24"/>
                <w:szCs w:val="24"/>
              </w:rPr>
            </w:pPr>
            <w:r>
              <w:rPr>
                <w:rFonts w:ascii="Times New Roman" w:hAnsi="Times New Roman" w:cs="Times New Roman"/>
                <w:color w:val="#000000"/>
                <w:sz w:val="24"/>
                <w:szCs w:val="24"/>
              </w:rPr>
              <w:t> 5.Сходства и различия теорий Моски и Парето, их отношение к демократии и фашизму.</w:t>
            </w:r>
          </w:p>
          <w:p>
            <w:pPr>
              <w:jc w:val="left"/>
              <w:spacing w:after="0" w:line="240" w:lineRule="auto"/>
              <w:rPr>
                <w:sz w:val="24"/>
                <w:szCs w:val="24"/>
              </w:rPr>
            </w:pPr>
            <w:r>
              <w:rPr>
                <w:rFonts w:ascii="Times New Roman" w:hAnsi="Times New Roman" w:cs="Times New Roman"/>
                <w:color w:val="#000000"/>
                <w:sz w:val="24"/>
                <w:szCs w:val="24"/>
              </w:rPr>
              <w:t> 6.Главные труды Моисея Острогорского () и Роберта Михельса.</w:t>
            </w:r>
          </w:p>
          <w:p>
            <w:pPr>
              <w:jc w:val="left"/>
              <w:spacing w:after="0" w:line="240" w:lineRule="auto"/>
              <w:rPr>
                <w:sz w:val="24"/>
                <w:szCs w:val="24"/>
              </w:rPr>
            </w:pPr>
            <w:r>
              <w:rPr>
                <w:rFonts w:ascii="Times New Roman" w:hAnsi="Times New Roman" w:cs="Times New Roman"/>
                <w:color w:val="#000000"/>
                <w:sz w:val="24"/>
                <w:szCs w:val="24"/>
              </w:rPr>
              <w:t> 7.	«Железный закон олигархических тенденций», отношение к массе, причины и возможности удержания власти действующей элитой.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политическую дискуссию о судьбе института монархи в современных странах континентальной Европы.</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апелляции современных европейских политиков к значимости созданных элитами политических традиций.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Элитаристская «теория консенсуса» Михельса.</w:t>
            </w:r>
          </w:p>
          <w:p>
            <w:pPr>
              <w:jc w:val="left"/>
              <w:spacing w:after="0" w:line="240" w:lineRule="auto"/>
              <w:rPr>
                <w:sz w:val="24"/>
                <w:szCs w:val="24"/>
              </w:rPr>
            </w:pPr>
            <w:r>
              <w:rPr>
                <w:rFonts w:ascii="Times New Roman" w:hAnsi="Times New Roman" w:cs="Times New Roman"/>
                <w:color w:val="#000000"/>
                <w:sz w:val="24"/>
                <w:szCs w:val="24"/>
              </w:rPr>
              <w:t> 2.	Недостатки теорий элит.</w:t>
            </w:r>
          </w:p>
          <w:p>
            <w:pPr>
              <w:jc w:val="left"/>
              <w:spacing w:after="0" w:line="240" w:lineRule="auto"/>
              <w:rPr>
                <w:sz w:val="24"/>
                <w:szCs w:val="24"/>
              </w:rPr>
            </w:pPr>
            <w:r>
              <w:rPr>
                <w:rFonts w:ascii="Times New Roman" w:hAnsi="Times New Roman" w:cs="Times New Roman"/>
                <w:color w:val="#000000"/>
                <w:sz w:val="24"/>
                <w:szCs w:val="24"/>
              </w:rPr>
              <w:t> 3.	Заслуги основоположников теорий элит.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элит по построению концепции и субъекту управления</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теории элит по построению концепции и субъекту управления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1.Общие идеи и сторонники ценностных концепций.</w:t>
            </w:r>
          </w:p>
          <w:p>
            <w:pPr>
              <w:jc w:val="left"/>
              <w:spacing w:after="0" w:line="240" w:lineRule="auto"/>
              <w:rPr>
                <w:sz w:val="24"/>
                <w:szCs w:val="24"/>
              </w:rPr>
            </w:pPr>
            <w:r>
              <w:rPr>
                <w:rFonts w:ascii="Times New Roman" w:hAnsi="Times New Roman" w:cs="Times New Roman"/>
                <w:color w:val="#000000"/>
                <w:sz w:val="24"/>
                <w:szCs w:val="24"/>
              </w:rPr>
              <w:t> 2.Меритократический, аксиологический, морализаторский подходы: представители, школы.</w:t>
            </w:r>
          </w:p>
          <w:p>
            <w:pPr>
              <w:jc w:val="left"/>
              <w:spacing w:after="0" w:line="240" w:lineRule="auto"/>
              <w:rPr>
                <w:sz w:val="24"/>
                <w:szCs w:val="24"/>
              </w:rPr>
            </w:pPr>
            <w:r>
              <w:rPr>
                <w:rFonts w:ascii="Times New Roman" w:hAnsi="Times New Roman" w:cs="Times New Roman"/>
                <w:color w:val="#000000"/>
                <w:sz w:val="24"/>
                <w:szCs w:val="24"/>
              </w:rPr>
              <w:t> 3.Либерально-консервативный взгляд на элиты и массы Хосе Ортега - и - Гассета в работе «Восстание масс». Обоснование структурно-функциональных теорий.</w:t>
            </w:r>
          </w:p>
          <w:p>
            <w:pPr>
              <w:jc w:val="left"/>
              <w:spacing w:after="0" w:line="240" w:lineRule="auto"/>
              <w:rPr>
                <w:sz w:val="24"/>
                <w:szCs w:val="24"/>
              </w:rPr>
            </w:pPr>
            <w:r>
              <w:rPr>
                <w:rFonts w:ascii="Times New Roman" w:hAnsi="Times New Roman" w:cs="Times New Roman"/>
                <w:color w:val="#000000"/>
                <w:sz w:val="24"/>
                <w:szCs w:val="24"/>
              </w:rPr>
              <w:t> 4.Институциональный поход Миллса.</w:t>
            </w:r>
          </w:p>
          <w:p>
            <w:pPr>
              <w:jc w:val="left"/>
              <w:spacing w:after="0" w:line="240" w:lineRule="auto"/>
              <w:rPr>
                <w:sz w:val="24"/>
                <w:szCs w:val="24"/>
              </w:rPr>
            </w:pPr>
            <w:r>
              <w:rPr>
                <w:rFonts w:ascii="Times New Roman" w:hAnsi="Times New Roman" w:cs="Times New Roman"/>
                <w:color w:val="#000000"/>
                <w:sz w:val="24"/>
                <w:szCs w:val="24"/>
              </w:rPr>
              <w:t> 5.Альтиметрический подход: критерий для выделения правящей элиты, термины «стратархия», «селективная полиархия».</w:t>
            </w:r>
          </w:p>
          <w:p>
            <w:pPr>
              <w:jc w:val="left"/>
              <w:spacing w:after="0" w:line="240" w:lineRule="auto"/>
              <w:rPr>
                <w:sz w:val="24"/>
                <w:szCs w:val="24"/>
              </w:rPr>
            </w:pPr>
            <w:r>
              <w:rPr>
                <w:rFonts w:ascii="Times New Roman" w:hAnsi="Times New Roman" w:cs="Times New Roman"/>
                <w:color w:val="#000000"/>
                <w:sz w:val="24"/>
                <w:szCs w:val="24"/>
              </w:rPr>
              <w:t> 6.Соотношение альтиметрического и ценностного подходов.</w:t>
            </w:r>
          </w:p>
          <w:p>
            <w:pPr>
              <w:jc w:val="left"/>
              <w:spacing w:after="0" w:line="240" w:lineRule="auto"/>
              <w:rPr>
                <w:sz w:val="24"/>
                <w:szCs w:val="24"/>
              </w:rPr>
            </w:pPr>
            <w:r>
              <w:rPr>
                <w:rFonts w:ascii="Times New Roman" w:hAnsi="Times New Roman" w:cs="Times New Roman"/>
                <w:color w:val="#000000"/>
                <w:sz w:val="24"/>
                <w:szCs w:val="24"/>
              </w:rPr>
              <w:t> 7.Рисмена и «Властвующая элита» Р. Миллса, столкновение позиций.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Ситуационная задача 1. Охарактеризуйте лоббистскую активность наиболее известных компаний в США при президентстве Д.Трампа.</w:t>
            </w:r>
          </w:p>
          <w:p>
            <w:pPr>
              <w:jc w:val="left"/>
              <w:spacing w:after="0" w:line="240" w:lineRule="auto"/>
              <w:rPr>
                <w:sz w:val="24"/>
                <w:szCs w:val="24"/>
              </w:rPr>
            </w:pPr>
            <w:r>
              <w:rPr>
                <w:rFonts w:ascii="Times New Roman" w:hAnsi="Times New Roman" w:cs="Times New Roman"/>
                <w:color w:val="#000000"/>
                <w:sz w:val="24"/>
                <w:szCs w:val="24"/>
              </w:rPr>
              <w:t> Ситуационная задача 2. Приведите примеры гипотетических аргументов в поддержку необходимости легализации лоббизма в различных странах по образцу США.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w:t>
            </w:r>
          </w:p>
          <w:p>
            <w:pPr>
              <w:jc w:val="left"/>
              <w:spacing w:after="0" w:line="240" w:lineRule="auto"/>
              <w:rPr>
                <w:sz w:val="24"/>
                <w:szCs w:val="24"/>
              </w:rPr>
            </w:pPr>
            <w:r>
              <w:rPr>
                <w:rFonts w:ascii="Times New Roman" w:hAnsi="Times New Roman" w:cs="Times New Roman"/>
                <w:color w:val="#000000"/>
                <w:sz w:val="24"/>
                <w:szCs w:val="24"/>
              </w:rPr>
              <w:t> 2.	Роль элит и масс с точки зрения элитизма и демократии в принятии решений, соотношение компетентности, способностей и т. 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элиты»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внешнеполитических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https://urait.ru/bcode/452941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динамика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позиционирование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https://urait.ru/bcode/423392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2024-2025_ФГОС3++2024_Бак-ОФО-Полит(24)_plx_Политические элиты</dc:title>
  <dc:creator>FastReport.NET</dc:creator>
</cp:coreProperties>
</file>